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315" w:rsidRPr="00422A20" w:rsidRDefault="00934242" w:rsidP="005B0345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ORIENTAÇÕES </w:t>
      </w:r>
      <w:r w:rsidR="005B0345">
        <w:rPr>
          <w:rFonts w:ascii="Arial" w:hAnsi="Arial" w:cs="Arial"/>
          <w:sz w:val="24"/>
          <w:szCs w:val="24"/>
        </w:rPr>
        <w:t xml:space="preserve">GERAIS SOBRE A </w:t>
      </w:r>
      <w:r w:rsidR="005B0345" w:rsidRPr="00422A20">
        <w:rPr>
          <w:rFonts w:ascii="Arial" w:hAnsi="Arial" w:cs="Arial"/>
          <w:sz w:val="24"/>
          <w:szCs w:val="24"/>
        </w:rPr>
        <w:t>PORTARIA 2947</w:t>
      </w:r>
    </w:p>
    <w:p w:rsidR="00C12AEB" w:rsidRPr="00422A20" w:rsidRDefault="00C12AEB">
      <w:pPr>
        <w:rPr>
          <w:rFonts w:ascii="Arial" w:hAnsi="Arial" w:cs="Arial"/>
          <w:sz w:val="24"/>
          <w:szCs w:val="24"/>
        </w:rPr>
      </w:pPr>
    </w:p>
    <w:p w:rsidR="00C12AEB" w:rsidRPr="00422A20" w:rsidRDefault="00C12AEB" w:rsidP="0003111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22A20">
        <w:rPr>
          <w:rFonts w:ascii="Arial" w:hAnsi="Arial" w:cs="Arial"/>
          <w:sz w:val="24"/>
          <w:szCs w:val="24"/>
        </w:rPr>
        <w:t>Inclui procedimentos novos, outros tem alguns atributos alterados, outros são mantidos sem alterações e muitos são excluídos</w:t>
      </w:r>
      <w:r w:rsidR="00031114">
        <w:rPr>
          <w:rFonts w:ascii="Arial" w:hAnsi="Arial" w:cs="Arial"/>
          <w:sz w:val="24"/>
          <w:szCs w:val="24"/>
        </w:rPr>
        <w:t>. Os excluídos não poderão mais ser r</w:t>
      </w:r>
      <w:r w:rsidR="005B0345">
        <w:rPr>
          <w:rFonts w:ascii="Arial" w:hAnsi="Arial" w:cs="Arial"/>
          <w:sz w:val="24"/>
          <w:szCs w:val="24"/>
        </w:rPr>
        <w:t>egistrados em internações</w:t>
      </w:r>
      <w:r w:rsidR="00031114">
        <w:rPr>
          <w:rFonts w:ascii="Arial" w:hAnsi="Arial" w:cs="Arial"/>
          <w:sz w:val="24"/>
          <w:szCs w:val="24"/>
        </w:rPr>
        <w:t xml:space="preserve"> a partir da competência janeiro de 2013.</w:t>
      </w:r>
    </w:p>
    <w:p w:rsidR="005B590A" w:rsidRPr="00422A20" w:rsidRDefault="00C12AEB" w:rsidP="0003111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22A20">
        <w:rPr>
          <w:rFonts w:ascii="Arial" w:hAnsi="Arial" w:cs="Arial"/>
          <w:sz w:val="24"/>
          <w:szCs w:val="24"/>
        </w:rPr>
        <w:t xml:space="preserve">Inclui um procedimento novo que é  </w:t>
      </w:r>
      <w:r w:rsidR="005B0345">
        <w:rPr>
          <w:rFonts w:ascii="Arial" w:hAnsi="Arial" w:cs="Arial"/>
          <w:sz w:val="24"/>
          <w:szCs w:val="24"/>
        </w:rPr>
        <w:t xml:space="preserve">0415020050 - </w:t>
      </w:r>
      <w:r w:rsidRPr="00422A20">
        <w:rPr>
          <w:rFonts w:ascii="Arial" w:hAnsi="Arial" w:cs="Arial"/>
          <w:sz w:val="24"/>
          <w:szCs w:val="24"/>
        </w:rPr>
        <w:t>PROCEDIMENTOS SEQUENCIAIS EM ONCOLOGIA. Este procedimento serve apenas para abrir a AIH, não admite mudança de procedimento e o CID será o do primeiro procedimento informado na primeira lin</w:t>
      </w:r>
      <w:r w:rsidR="00695B02">
        <w:rPr>
          <w:rFonts w:ascii="Arial" w:hAnsi="Arial" w:cs="Arial"/>
          <w:sz w:val="24"/>
          <w:szCs w:val="24"/>
        </w:rPr>
        <w:t xml:space="preserve">ha de realizados. </w:t>
      </w:r>
    </w:p>
    <w:p w:rsidR="005B590A" w:rsidRPr="00422A20" w:rsidRDefault="005B590A" w:rsidP="00031114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422A20">
        <w:rPr>
          <w:rFonts w:ascii="Arial" w:hAnsi="Arial" w:cs="Arial"/>
          <w:sz w:val="24"/>
          <w:szCs w:val="24"/>
        </w:rPr>
        <w:t>S</w:t>
      </w:r>
      <w:r w:rsidR="00C12AEB" w:rsidRPr="00422A20">
        <w:rPr>
          <w:rFonts w:ascii="Arial" w:hAnsi="Arial" w:cs="Arial"/>
          <w:sz w:val="24"/>
          <w:szCs w:val="24"/>
        </w:rPr>
        <w:t>erão permitidos informar até 05 procedimentos principais na tela de procedimentos realizados.</w:t>
      </w:r>
      <w:r w:rsidRPr="00422A20">
        <w:rPr>
          <w:rFonts w:ascii="Arial" w:hAnsi="Arial" w:cs="Arial"/>
          <w:sz w:val="24"/>
          <w:szCs w:val="24"/>
        </w:rPr>
        <w:t xml:space="preserve"> O percentual de remuneração </w:t>
      </w:r>
      <w:r w:rsidR="005B0345">
        <w:rPr>
          <w:rFonts w:ascii="Arial" w:hAnsi="Arial" w:cs="Arial"/>
          <w:sz w:val="24"/>
          <w:szCs w:val="24"/>
        </w:rPr>
        <w:t xml:space="preserve">da fração SH </w:t>
      </w:r>
      <w:r w:rsidRPr="00422A20">
        <w:rPr>
          <w:rFonts w:ascii="Arial" w:hAnsi="Arial" w:cs="Arial"/>
          <w:sz w:val="24"/>
          <w:szCs w:val="24"/>
        </w:rPr>
        <w:t xml:space="preserve">destes procedimentos principais será de: 100% para o primeiro, 75% para o segundo, 50% para o terceiro, 50% para o quarto e 50% para o quinto. </w:t>
      </w:r>
      <w:r w:rsidR="005B0345">
        <w:rPr>
          <w:rFonts w:ascii="Arial" w:hAnsi="Arial" w:cs="Arial"/>
          <w:sz w:val="24"/>
          <w:szCs w:val="24"/>
        </w:rPr>
        <w:t>A fração SP é paga integralmente (100%) para todos os procedimentos.</w:t>
      </w:r>
    </w:p>
    <w:p w:rsidR="00422A20" w:rsidRDefault="005B590A" w:rsidP="00031114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422A20">
        <w:rPr>
          <w:rFonts w:ascii="Arial" w:hAnsi="Arial" w:cs="Arial"/>
          <w:sz w:val="24"/>
          <w:szCs w:val="24"/>
        </w:rPr>
        <w:t>Existem os procedimentos principais que são compatíveis com PROCEDIMENTOS SEQUENCIAIS EM ONCOLOGIA. Para cada um desses procedimentos existem outro(s) principais compatíveis. Assim, o primeiro procedimento informado na tela de procedimentos realizados tem de ser compatível com PROCEDIMENTOS SEQUENCIAIS EM ONCOLOGIA. A partir daí, o segundo, terceiro, quarto e quinto procedimentos principais realizados têm de ser compatíveis com o primeiro procedimento principal realiza</w:t>
      </w:r>
      <w:r w:rsidR="005B0345">
        <w:rPr>
          <w:rFonts w:ascii="Arial" w:hAnsi="Arial" w:cs="Arial"/>
          <w:sz w:val="24"/>
          <w:szCs w:val="24"/>
        </w:rPr>
        <w:t>do. Isto está no SIGTAP. Existe</w:t>
      </w:r>
      <w:r w:rsidRPr="00422A20">
        <w:rPr>
          <w:rFonts w:ascii="Arial" w:hAnsi="Arial" w:cs="Arial"/>
          <w:sz w:val="24"/>
          <w:szCs w:val="24"/>
        </w:rPr>
        <w:t xml:space="preserve"> porém, um detalhe: alguns procedimentos principais poderão ser realizados sem estarem na lista de compatibilidades do SIGTAP. Estes procedimentos são os que possuem o atributo 039 “</w:t>
      </w:r>
      <w:r w:rsidRPr="00A40261">
        <w:rPr>
          <w:rFonts w:ascii="Arial" w:hAnsi="Arial" w:cs="Arial"/>
          <w:b/>
          <w:i/>
          <w:sz w:val="24"/>
          <w:szCs w:val="24"/>
        </w:rPr>
        <w:t>Permitido em AIH com mais de 1 procedimento principal</w:t>
      </w:r>
      <w:r w:rsidRPr="00422A20">
        <w:rPr>
          <w:rFonts w:ascii="Arial" w:hAnsi="Arial" w:cs="Arial"/>
          <w:sz w:val="24"/>
          <w:szCs w:val="24"/>
        </w:rPr>
        <w:t>”.</w:t>
      </w:r>
      <w:r w:rsidR="00422A20" w:rsidRPr="00422A20">
        <w:rPr>
          <w:rFonts w:ascii="Arial" w:hAnsi="Arial" w:cs="Arial"/>
          <w:sz w:val="24"/>
          <w:szCs w:val="24"/>
        </w:rPr>
        <w:t xml:space="preserve"> Os procedimentos que possuem este atributo são os   seguintes:    </w:t>
      </w:r>
    </w:p>
    <w:p w:rsid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>04</w:t>
      </w:r>
      <w:r>
        <w:rPr>
          <w:rFonts w:ascii="Arial" w:eastAsia="Times New Roman" w:hAnsi="Arial" w:cs="Arial"/>
          <w:sz w:val="20"/>
          <w:szCs w:val="20"/>
        </w:rPr>
        <w:t>01020010      ENXERTO COMPOSTO</w:t>
      </w:r>
    </w:p>
    <w:p w:rsid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 0401020029      ENXERTO DERMO-EPIDERMICO                                                                  </w:t>
      </w:r>
    </w:p>
    <w:p w:rsidR="00422A20" w:rsidRP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 0401020037      ENXERTO LIVRE DE PELE TOTAL                                                                </w:t>
      </w:r>
    </w:p>
    <w:p w:rsidR="00031114" w:rsidRP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0403020026      ENXERTO MICROCIRURGICO DE NERVO PERIFERICO (ÚNICO NERVO)  </w:t>
      </w:r>
    </w:p>
    <w:p w:rsidR="00031114" w:rsidRP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>0404010377      TRAQUEOSTOMIA</w:t>
      </w:r>
      <w:r>
        <w:rPr>
          <w:rFonts w:ascii="Arial" w:eastAsia="Times New Roman" w:hAnsi="Arial" w:cs="Arial"/>
          <w:sz w:val="20"/>
          <w:szCs w:val="20"/>
        </w:rPr>
        <w:t xml:space="preserve">,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</w:t>
      </w:r>
      <w:r w:rsidR="00031114" w:rsidRPr="00A40261">
        <w:rPr>
          <w:rFonts w:ascii="Arial" w:eastAsia="Times New Roman" w:hAnsi="Arial" w:cs="Arial"/>
          <w:sz w:val="20"/>
          <w:szCs w:val="20"/>
        </w:rPr>
        <w:t xml:space="preserve">     </w:t>
      </w:r>
    </w:p>
    <w:p w:rsidR="00031114" w:rsidRP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0406020302      PLASTIA ARTERIAL C/ REMENDO (QUALQUER TECNICA)                                          </w:t>
      </w:r>
      <w:r w:rsidR="00031114" w:rsidRPr="00A40261">
        <w:rPr>
          <w:rFonts w:ascii="Arial" w:eastAsia="Times New Roman" w:hAnsi="Arial" w:cs="Arial"/>
          <w:sz w:val="20"/>
          <w:szCs w:val="20"/>
        </w:rPr>
        <w:t xml:space="preserve">  </w:t>
      </w:r>
    </w:p>
    <w:p w:rsidR="00031114" w:rsidRP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0406020493      TRATAMENTO CIRURGICO DE LESOES VASCULARES TRAUMATICAS DA REGIAO  </w:t>
      </w:r>
    </w:p>
    <w:p w:rsidR="00031114" w:rsidRP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0407010211      GASTROSTOMIA                                                                          </w:t>
      </w:r>
      <w:r w:rsidR="00031114" w:rsidRPr="00A40261">
        <w:rPr>
          <w:rFonts w:ascii="Arial" w:eastAsia="Times New Roman" w:hAnsi="Arial" w:cs="Arial"/>
          <w:sz w:val="20"/>
          <w:szCs w:val="20"/>
        </w:rPr>
        <w:t xml:space="preserve">    </w:t>
      </w:r>
    </w:p>
    <w:p w:rsidR="00031114" w:rsidRPr="00A40261" w:rsidRDefault="00A40261" w:rsidP="00A40261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0407020039      APENDICECTOMIA                                                                           </w:t>
      </w:r>
      <w:r w:rsidR="00031114" w:rsidRPr="00A40261">
        <w:rPr>
          <w:rFonts w:ascii="Arial" w:eastAsia="Times New Roman" w:hAnsi="Arial" w:cs="Arial"/>
          <w:sz w:val="20"/>
          <w:szCs w:val="20"/>
        </w:rPr>
        <w:t xml:space="preserve">  </w:t>
      </w:r>
    </w:p>
    <w:p w:rsidR="00422A20" w:rsidRPr="00A40261" w:rsidRDefault="00A40261" w:rsidP="00A40261">
      <w:pPr>
        <w:spacing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</w:t>
      </w:r>
      <w:r w:rsidR="00422A20" w:rsidRPr="00A40261">
        <w:rPr>
          <w:rFonts w:ascii="Arial" w:eastAsia="Times New Roman" w:hAnsi="Arial" w:cs="Arial"/>
          <w:sz w:val="20"/>
          <w:szCs w:val="20"/>
        </w:rPr>
        <w:t xml:space="preserve">0407020101      COLOSTOMIA                                                                                 </w:t>
      </w:r>
    </w:p>
    <w:p w:rsidR="00422A20" w:rsidRPr="00422A20" w:rsidRDefault="00422A20" w:rsidP="00695B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         0407020306      JEJUNOSTOMIA / ILEOSTOMIA                                                                  </w:t>
      </w:r>
    </w:p>
    <w:p w:rsidR="00422A20" w:rsidRPr="00422A20" w:rsidRDefault="00422A20" w:rsidP="00695B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       </w:t>
      </w:r>
      <w:r w:rsidR="00A40261">
        <w:rPr>
          <w:rFonts w:ascii="Arial" w:eastAsia="Times New Roman" w:hAnsi="Arial" w:cs="Arial"/>
          <w:sz w:val="20"/>
          <w:szCs w:val="20"/>
        </w:rPr>
        <w:t xml:space="preserve">  </w:t>
      </w:r>
      <w:r w:rsidRPr="00422A20">
        <w:rPr>
          <w:rFonts w:ascii="Arial" w:eastAsia="Times New Roman" w:hAnsi="Arial" w:cs="Arial"/>
          <w:sz w:val="20"/>
          <w:szCs w:val="20"/>
        </w:rPr>
        <w:t xml:space="preserve">0407030026      COLECISTECTOMIA                                                                            </w:t>
      </w:r>
    </w:p>
    <w:p w:rsidR="00422A20" w:rsidRPr="00422A20" w:rsidRDefault="00422A20" w:rsidP="00422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       </w:t>
      </w:r>
      <w:r w:rsidR="00A40261">
        <w:rPr>
          <w:rFonts w:ascii="Arial" w:eastAsia="Times New Roman" w:hAnsi="Arial" w:cs="Arial"/>
          <w:sz w:val="20"/>
          <w:szCs w:val="20"/>
        </w:rPr>
        <w:t xml:space="preserve">  </w:t>
      </w:r>
      <w:r w:rsidRPr="00422A20">
        <w:rPr>
          <w:rFonts w:ascii="Arial" w:eastAsia="Times New Roman" w:hAnsi="Arial" w:cs="Arial"/>
          <w:sz w:val="20"/>
          <w:szCs w:val="20"/>
        </w:rPr>
        <w:t xml:space="preserve">0407030123      ESPLENECTOMIA                                                                              </w:t>
      </w:r>
    </w:p>
    <w:p w:rsidR="00422A20" w:rsidRPr="00422A20" w:rsidRDefault="00422A20" w:rsidP="00422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       </w:t>
      </w:r>
      <w:r w:rsidR="00A40261">
        <w:rPr>
          <w:rFonts w:ascii="Arial" w:eastAsia="Times New Roman" w:hAnsi="Arial" w:cs="Arial"/>
          <w:sz w:val="20"/>
          <w:szCs w:val="20"/>
        </w:rPr>
        <w:t xml:space="preserve">  </w:t>
      </w:r>
      <w:r w:rsidRPr="00422A20">
        <w:rPr>
          <w:rFonts w:ascii="Arial" w:eastAsia="Times New Roman" w:hAnsi="Arial" w:cs="Arial"/>
          <w:sz w:val="20"/>
          <w:szCs w:val="20"/>
        </w:rPr>
        <w:t xml:space="preserve">0409020168      URETROSTOMIA PERINEAL / CUTANEA / EXTERNA                                                  </w:t>
      </w:r>
    </w:p>
    <w:p w:rsidR="00422A20" w:rsidRPr="00422A20" w:rsidRDefault="00422A20" w:rsidP="00422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       </w:t>
      </w:r>
      <w:r w:rsidR="00031114">
        <w:rPr>
          <w:rFonts w:ascii="Arial" w:eastAsia="Times New Roman" w:hAnsi="Arial" w:cs="Arial"/>
          <w:sz w:val="20"/>
          <w:szCs w:val="20"/>
        </w:rPr>
        <w:t xml:space="preserve"> </w:t>
      </w:r>
      <w:r w:rsidR="00A40261">
        <w:rPr>
          <w:rFonts w:ascii="Arial" w:eastAsia="Times New Roman" w:hAnsi="Arial" w:cs="Arial"/>
          <w:sz w:val="20"/>
          <w:szCs w:val="20"/>
        </w:rPr>
        <w:t xml:space="preserve"> </w:t>
      </w:r>
      <w:r w:rsidRPr="00422A20">
        <w:rPr>
          <w:rFonts w:ascii="Arial" w:eastAsia="Times New Roman" w:hAnsi="Arial" w:cs="Arial"/>
          <w:sz w:val="20"/>
          <w:szCs w:val="20"/>
        </w:rPr>
        <w:t xml:space="preserve">0409050091      REIMPLANTE DE PENIS                                                                        </w:t>
      </w:r>
    </w:p>
    <w:p w:rsidR="00422A20" w:rsidRPr="00422A20" w:rsidRDefault="00422A20" w:rsidP="00422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</w:t>
      </w:r>
      <w:r w:rsidR="00031114">
        <w:rPr>
          <w:rFonts w:ascii="Arial" w:eastAsia="Times New Roman" w:hAnsi="Arial" w:cs="Arial"/>
          <w:sz w:val="20"/>
          <w:szCs w:val="20"/>
        </w:rPr>
        <w:t xml:space="preserve">      </w:t>
      </w:r>
      <w:r w:rsidR="00A40261">
        <w:rPr>
          <w:rFonts w:ascii="Arial" w:eastAsia="Times New Roman" w:hAnsi="Arial" w:cs="Arial"/>
          <w:sz w:val="20"/>
          <w:szCs w:val="20"/>
        </w:rPr>
        <w:t xml:space="preserve">   </w:t>
      </w:r>
      <w:r w:rsidRPr="00422A20">
        <w:rPr>
          <w:rFonts w:ascii="Arial" w:eastAsia="Times New Roman" w:hAnsi="Arial" w:cs="Arial"/>
          <w:sz w:val="20"/>
          <w:szCs w:val="20"/>
        </w:rPr>
        <w:t xml:space="preserve">0410010073      PLASTICA MAMARIA FEMININA NAO ESTETICA                                                     </w:t>
      </w:r>
    </w:p>
    <w:p w:rsidR="00422A20" w:rsidRPr="00422A20" w:rsidRDefault="00422A20" w:rsidP="00422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     </w:t>
      </w:r>
      <w:r w:rsidR="00A40261">
        <w:rPr>
          <w:rFonts w:ascii="Arial" w:eastAsia="Times New Roman" w:hAnsi="Arial" w:cs="Arial"/>
          <w:sz w:val="20"/>
          <w:szCs w:val="20"/>
        </w:rPr>
        <w:t xml:space="preserve">   </w:t>
      </w:r>
      <w:r w:rsidRPr="00422A20">
        <w:rPr>
          <w:rFonts w:ascii="Arial" w:eastAsia="Times New Roman" w:hAnsi="Arial" w:cs="Arial"/>
          <w:sz w:val="20"/>
          <w:szCs w:val="20"/>
        </w:rPr>
        <w:t xml:space="preserve">0410010090      PLASTICA MAMARIA RECONSTRUTIVA - POS MASTECTOMIA C/ IMPLANTE DE PROTESE                    </w:t>
      </w:r>
    </w:p>
    <w:p w:rsidR="00422A20" w:rsidRPr="00422A20" w:rsidRDefault="00422A20" w:rsidP="00422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lastRenderedPageBreak/>
        <w:t xml:space="preserve">          </w:t>
      </w:r>
      <w:r w:rsidR="00A40261">
        <w:rPr>
          <w:rFonts w:ascii="Arial" w:eastAsia="Times New Roman" w:hAnsi="Arial" w:cs="Arial"/>
          <w:sz w:val="20"/>
          <w:szCs w:val="20"/>
        </w:rPr>
        <w:t xml:space="preserve"> </w:t>
      </w:r>
      <w:r w:rsidRPr="00422A20">
        <w:rPr>
          <w:rFonts w:ascii="Arial" w:eastAsia="Times New Roman" w:hAnsi="Arial" w:cs="Arial"/>
          <w:sz w:val="20"/>
          <w:szCs w:val="20"/>
        </w:rPr>
        <w:t xml:space="preserve">0412010127      TRAQUEOSTOMIA COM COLOCAÇÃO DE ORTESE TRAQUEAL OU TRAQUEOBRONQUICA                         </w:t>
      </w:r>
    </w:p>
    <w:p w:rsidR="00422A20" w:rsidRPr="00422A20" w:rsidRDefault="00422A20" w:rsidP="00422A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22A20">
        <w:rPr>
          <w:rFonts w:ascii="Arial" w:eastAsia="Times New Roman" w:hAnsi="Arial" w:cs="Arial"/>
          <w:sz w:val="20"/>
          <w:szCs w:val="20"/>
        </w:rPr>
        <w:t xml:space="preserve">           0413040143      RECONSTRUCAO TOTAL DE ORELHA (MULTIPLOS ESTAGIOS) </w:t>
      </w:r>
    </w:p>
    <w:p w:rsidR="00422A20" w:rsidRDefault="00422A20" w:rsidP="005B590A">
      <w:pPr>
        <w:pStyle w:val="PargrafodaLista"/>
        <w:rPr>
          <w:rFonts w:ascii="Arial" w:hAnsi="Arial" w:cs="Arial"/>
          <w:sz w:val="24"/>
          <w:szCs w:val="24"/>
        </w:rPr>
      </w:pPr>
    </w:p>
    <w:p w:rsidR="00A40261" w:rsidRDefault="00A40261" w:rsidP="005B590A">
      <w:pPr>
        <w:pStyle w:val="PargrafodaLista"/>
        <w:rPr>
          <w:rFonts w:ascii="Arial" w:hAnsi="Arial" w:cs="Arial"/>
          <w:sz w:val="24"/>
          <w:szCs w:val="24"/>
        </w:rPr>
      </w:pPr>
    </w:p>
    <w:p w:rsidR="00695B02" w:rsidRDefault="00695B02" w:rsidP="005B590A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 o esquema de registro é o seguinte:</w:t>
      </w:r>
    </w:p>
    <w:p w:rsidR="00695B02" w:rsidRDefault="00442F2E" w:rsidP="005B590A">
      <w:pPr>
        <w:pStyle w:val="Pargrafoda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3435985</wp:posOffset>
                </wp:positionH>
                <wp:positionV relativeFrom="paragraph">
                  <wp:posOffset>169545</wp:posOffset>
                </wp:positionV>
                <wp:extent cx="2282190" cy="731520"/>
                <wp:effectExtent l="26035" t="20320" r="34925" b="482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2190" cy="7315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70.55pt;margin-top:13.35pt;width:179.7pt;height:57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" fillcolor="#9bbb59 [3206]" strokecolor="#f2f2f2 [3041]" strokeweight="3pt">
                <v:shadow on="t" color="#4e6128 [1606]" opacity=".5" offset="1pt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1798320</wp:posOffset>
                </wp:positionH>
                <wp:positionV relativeFrom="paragraph">
                  <wp:posOffset>169545</wp:posOffset>
                </wp:positionV>
                <wp:extent cx="1208405" cy="731520"/>
                <wp:effectExtent l="26670" t="20320" r="31750" b="4826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8405" cy="7315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41.6pt;margin-top:13.35pt;width:95.15pt;height:5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335280</wp:posOffset>
                </wp:positionH>
                <wp:positionV relativeFrom="paragraph">
                  <wp:posOffset>169545</wp:posOffset>
                </wp:positionV>
                <wp:extent cx="1049655" cy="731520"/>
                <wp:effectExtent l="20955" t="20320" r="34290" b="482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655" cy="7315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6.4pt;margin-top:13.35pt;width:82.65pt;height:57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" fillcolor="#4f81bd [3204]" strokecolor="#f2f2f2 [3041]" strokeweight="3pt">
                <v:shadow on="t" color="#243f60 [1604]" opacity=".5" offset="1pt"/>
              </v:rect>
            </w:pict>
          </mc:Fallback>
        </mc:AlternateContent>
      </w:r>
    </w:p>
    <w:p w:rsidR="00695B02" w:rsidRPr="00695B02" w:rsidRDefault="00695B02" w:rsidP="005B590A">
      <w:pPr>
        <w:pStyle w:val="PargrafodaLista"/>
        <w:rPr>
          <w:rFonts w:ascii="Arial" w:hAnsi="Arial" w:cs="Arial"/>
          <w:sz w:val="16"/>
          <w:szCs w:val="16"/>
        </w:rPr>
      </w:pPr>
      <w:r w:rsidRPr="00695B02">
        <w:rPr>
          <w:rFonts w:ascii="Arial" w:hAnsi="Arial" w:cs="Arial"/>
          <w:sz w:val="16"/>
          <w:szCs w:val="16"/>
        </w:rPr>
        <w:t>Proc princ da AIH</w:t>
      </w:r>
      <w:r>
        <w:rPr>
          <w:rFonts w:ascii="Arial" w:hAnsi="Arial" w:cs="Arial"/>
          <w:sz w:val="16"/>
          <w:szCs w:val="16"/>
        </w:rPr>
        <w:t xml:space="preserve">                   1º Proc</w:t>
      </w:r>
      <w:r w:rsidR="005C159F">
        <w:rPr>
          <w:rFonts w:ascii="Arial" w:hAnsi="Arial" w:cs="Arial"/>
          <w:sz w:val="16"/>
          <w:szCs w:val="16"/>
        </w:rPr>
        <w:t xml:space="preserve">. Princ </w:t>
      </w:r>
      <w:r>
        <w:rPr>
          <w:rFonts w:ascii="Arial" w:hAnsi="Arial" w:cs="Arial"/>
          <w:sz w:val="16"/>
          <w:szCs w:val="16"/>
        </w:rPr>
        <w:t xml:space="preserve"> realizado</w:t>
      </w:r>
      <w:r w:rsidR="005C159F">
        <w:rPr>
          <w:rFonts w:ascii="Arial" w:hAnsi="Arial" w:cs="Arial"/>
          <w:sz w:val="16"/>
          <w:szCs w:val="16"/>
        </w:rPr>
        <w:t xml:space="preserve">                     </w:t>
      </w:r>
      <w:r w:rsidR="00C1661B">
        <w:rPr>
          <w:rFonts w:ascii="Arial" w:hAnsi="Arial" w:cs="Arial"/>
          <w:sz w:val="16"/>
          <w:szCs w:val="16"/>
        </w:rPr>
        <w:t xml:space="preserve">    </w:t>
      </w:r>
      <w:r w:rsidR="005C159F">
        <w:rPr>
          <w:rFonts w:ascii="Arial" w:hAnsi="Arial" w:cs="Arial"/>
          <w:sz w:val="16"/>
          <w:szCs w:val="16"/>
        </w:rPr>
        <w:t>2º, 3º, 4º e 5º Proc. Princ. realizado</w:t>
      </w:r>
    </w:p>
    <w:p w:rsidR="00695B02" w:rsidRPr="00695B02" w:rsidRDefault="00442F2E" w:rsidP="005B590A">
      <w:pPr>
        <w:pStyle w:val="PargrafodaList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97155</wp:posOffset>
                </wp:positionV>
                <wp:extent cx="413385" cy="231140"/>
                <wp:effectExtent l="9525" t="26670" r="15240" b="889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385" cy="231140"/>
                        </a:xfrm>
                        <a:prstGeom prst="rightArrow">
                          <a:avLst>
                            <a:gd name="adj1" fmla="val 50000"/>
                            <a:gd name="adj2" fmla="val 447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8" o:spid="_x0000_s1026" type="#_x0000_t13" style="position:absolute;margin-left:240pt;margin-top:7.65pt;width:32.55pt;height:1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"/>
            </w:pict>
          </mc:Fallback>
        </mc:AlternateContent>
      </w:r>
      <w:r w:rsidR="00695B02" w:rsidRPr="00695B02">
        <w:rPr>
          <w:rFonts w:ascii="Arial" w:hAnsi="Arial" w:cs="Arial"/>
          <w:sz w:val="16"/>
          <w:szCs w:val="16"/>
        </w:rPr>
        <w:t>04.15.02.005-0</w:t>
      </w:r>
      <w:r w:rsidR="00695B02">
        <w:rPr>
          <w:rFonts w:ascii="Arial" w:hAnsi="Arial" w:cs="Arial"/>
          <w:sz w:val="16"/>
          <w:szCs w:val="16"/>
        </w:rPr>
        <w:t xml:space="preserve">                        </w:t>
      </w:r>
      <w:r w:rsidR="005C159F">
        <w:rPr>
          <w:rFonts w:ascii="Arial" w:hAnsi="Arial" w:cs="Arial"/>
          <w:sz w:val="16"/>
          <w:szCs w:val="16"/>
        </w:rPr>
        <w:t xml:space="preserve">      </w:t>
      </w:r>
      <w:r w:rsidR="00695B02">
        <w:rPr>
          <w:rFonts w:ascii="Arial" w:hAnsi="Arial" w:cs="Arial"/>
          <w:sz w:val="16"/>
          <w:szCs w:val="16"/>
        </w:rPr>
        <w:t>04.16.xx.xxx-x</w:t>
      </w:r>
      <w:r w:rsidR="005C159F">
        <w:rPr>
          <w:rFonts w:ascii="Arial" w:hAnsi="Arial" w:cs="Arial"/>
          <w:sz w:val="16"/>
          <w:szCs w:val="16"/>
        </w:rPr>
        <w:t xml:space="preserve">                             compatíveis com o 1º Proc. Princ.realizado</w:t>
      </w:r>
    </w:p>
    <w:p w:rsidR="00695B02" w:rsidRDefault="00442F2E" w:rsidP="005B590A">
      <w:pPr>
        <w:pStyle w:val="PargrafodaList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1384935</wp:posOffset>
                </wp:positionH>
                <wp:positionV relativeFrom="paragraph">
                  <wp:posOffset>17145</wp:posOffset>
                </wp:positionV>
                <wp:extent cx="413385" cy="231140"/>
                <wp:effectExtent l="13335" t="23495" r="11430" b="1206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385" cy="231140"/>
                        </a:xfrm>
                        <a:prstGeom prst="rightArrow">
                          <a:avLst>
                            <a:gd name="adj1" fmla="val 50000"/>
                            <a:gd name="adj2" fmla="val 4471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13" style="position:absolute;margin-left:109.05pt;margin-top:1.35pt;width:32.5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"/>
            </w:pict>
          </mc:Fallback>
        </mc:AlternateContent>
      </w:r>
      <w:r w:rsidR="00695B02" w:rsidRPr="00695B02">
        <w:rPr>
          <w:rFonts w:ascii="Arial" w:hAnsi="Arial" w:cs="Arial"/>
          <w:sz w:val="16"/>
          <w:szCs w:val="16"/>
        </w:rPr>
        <w:t xml:space="preserve">PROCEDIMENTOS </w:t>
      </w:r>
      <w:r w:rsidR="00695B02">
        <w:rPr>
          <w:rFonts w:ascii="Arial" w:hAnsi="Arial" w:cs="Arial"/>
          <w:sz w:val="16"/>
          <w:szCs w:val="16"/>
        </w:rPr>
        <w:t xml:space="preserve">              </w:t>
      </w:r>
      <w:r w:rsidR="005C159F">
        <w:rPr>
          <w:rFonts w:ascii="Arial" w:hAnsi="Arial" w:cs="Arial"/>
          <w:sz w:val="16"/>
          <w:szCs w:val="16"/>
        </w:rPr>
        <w:t xml:space="preserve">      </w:t>
      </w:r>
      <w:r w:rsidR="00695B02">
        <w:rPr>
          <w:rFonts w:ascii="Arial" w:hAnsi="Arial" w:cs="Arial"/>
          <w:sz w:val="16"/>
          <w:szCs w:val="16"/>
        </w:rPr>
        <w:t xml:space="preserve"> compatível com</w:t>
      </w:r>
      <w:r w:rsidR="005C159F">
        <w:rPr>
          <w:rFonts w:ascii="Arial" w:hAnsi="Arial" w:cs="Arial"/>
          <w:sz w:val="16"/>
          <w:szCs w:val="16"/>
        </w:rPr>
        <w:t xml:space="preserve"> o                         ou que apresentam o atributo comp. 039</w:t>
      </w:r>
    </w:p>
    <w:p w:rsidR="00695B02" w:rsidRDefault="00695B02" w:rsidP="005B590A">
      <w:pPr>
        <w:pStyle w:val="PargrafodaLista"/>
        <w:rPr>
          <w:rFonts w:ascii="Arial" w:hAnsi="Arial" w:cs="Arial"/>
          <w:sz w:val="16"/>
          <w:szCs w:val="16"/>
        </w:rPr>
      </w:pPr>
      <w:r w:rsidRPr="00695B02">
        <w:rPr>
          <w:rFonts w:ascii="Arial" w:hAnsi="Arial" w:cs="Arial"/>
          <w:sz w:val="16"/>
          <w:szCs w:val="16"/>
        </w:rPr>
        <w:t xml:space="preserve">SEQUENCIAIS EM </w:t>
      </w:r>
      <w:r w:rsidR="005C159F">
        <w:rPr>
          <w:rFonts w:ascii="Arial" w:hAnsi="Arial" w:cs="Arial"/>
          <w:sz w:val="16"/>
          <w:szCs w:val="16"/>
        </w:rPr>
        <w:t xml:space="preserve">                      </w:t>
      </w:r>
      <w:r>
        <w:rPr>
          <w:rFonts w:ascii="Arial" w:hAnsi="Arial" w:cs="Arial"/>
          <w:sz w:val="16"/>
          <w:szCs w:val="16"/>
        </w:rPr>
        <w:t xml:space="preserve">Proc. Princ. </w:t>
      </w:r>
      <w:r w:rsidR="00C1661B">
        <w:rPr>
          <w:rFonts w:ascii="Arial" w:hAnsi="Arial" w:cs="Arial"/>
          <w:sz w:val="16"/>
          <w:szCs w:val="16"/>
        </w:rPr>
        <w:t>d</w:t>
      </w:r>
      <w:r>
        <w:rPr>
          <w:rFonts w:ascii="Arial" w:hAnsi="Arial" w:cs="Arial"/>
          <w:sz w:val="16"/>
          <w:szCs w:val="16"/>
        </w:rPr>
        <w:t>a</w:t>
      </w:r>
      <w:r w:rsidR="00C1661B">
        <w:rPr>
          <w:rFonts w:ascii="Arial" w:hAnsi="Arial" w:cs="Arial"/>
          <w:sz w:val="16"/>
          <w:szCs w:val="16"/>
        </w:rPr>
        <w:t xml:space="preserve">                             (todos procedimento com o atributo 039 </w:t>
      </w:r>
    </w:p>
    <w:p w:rsidR="00695B02" w:rsidRDefault="00695B02" w:rsidP="005B590A">
      <w:pPr>
        <w:pStyle w:val="PargrafodaLista"/>
        <w:rPr>
          <w:rFonts w:ascii="Arial" w:hAnsi="Arial" w:cs="Arial"/>
          <w:sz w:val="16"/>
          <w:szCs w:val="16"/>
        </w:rPr>
      </w:pPr>
      <w:r w:rsidRPr="00695B02">
        <w:rPr>
          <w:rFonts w:ascii="Arial" w:hAnsi="Arial" w:cs="Arial"/>
          <w:sz w:val="16"/>
          <w:szCs w:val="16"/>
        </w:rPr>
        <w:t>ONCOLOGIA</w:t>
      </w:r>
      <w:r>
        <w:rPr>
          <w:rFonts w:ascii="Arial" w:hAnsi="Arial" w:cs="Arial"/>
          <w:sz w:val="16"/>
          <w:szCs w:val="16"/>
        </w:rPr>
        <w:t xml:space="preserve">                              </w:t>
      </w:r>
      <w:r w:rsidR="005C159F">
        <w:rPr>
          <w:rFonts w:ascii="Arial" w:hAnsi="Arial" w:cs="Arial"/>
          <w:sz w:val="16"/>
          <w:szCs w:val="16"/>
        </w:rPr>
        <w:t xml:space="preserve">         </w:t>
      </w:r>
      <w:r>
        <w:rPr>
          <w:rFonts w:ascii="Arial" w:hAnsi="Arial" w:cs="Arial"/>
          <w:sz w:val="16"/>
          <w:szCs w:val="16"/>
        </w:rPr>
        <w:t xml:space="preserve"> AIH</w:t>
      </w:r>
      <w:r w:rsidR="00C1661B">
        <w:rPr>
          <w:rFonts w:ascii="Arial" w:hAnsi="Arial" w:cs="Arial"/>
          <w:sz w:val="16"/>
          <w:szCs w:val="16"/>
        </w:rPr>
        <w:t xml:space="preserve">                                         será compat´vel com 04.15.02.005-0)                                  </w:t>
      </w:r>
    </w:p>
    <w:p w:rsidR="00C1661B" w:rsidRDefault="00C1661B" w:rsidP="005B590A">
      <w:pPr>
        <w:pStyle w:val="PargrafodaLista"/>
        <w:rPr>
          <w:rFonts w:ascii="Arial" w:hAnsi="Arial" w:cs="Arial"/>
          <w:sz w:val="16"/>
          <w:szCs w:val="16"/>
        </w:rPr>
      </w:pPr>
    </w:p>
    <w:p w:rsidR="00C1661B" w:rsidRDefault="00C1661B" w:rsidP="005B590A">
      <w:pPr>
        <w:pStyle w:val="PargrafodaLista"/>
        <w:rPr>
          <w:rFonts w:ascii="Arial" w:hAnsi="Arial" w:cs="Arial"/>
          <w:sz w:val="16"/>
          <w:szCs w:val="16"/>
        </w:rPr>
      </w:pPr>
    </w:p>
    <w:p w:rsidR="00C1661B" w:rsidRPr="00A40261" w:rsidRDefault="005B0345" w:rsidP="005B034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OPM utilizadas deverão ser registradas de acordo com a compatibilidade e quantidades existentes no SIGTAP logo abaixo do procedimento principal realizado no caso de AIH com o procedimento 0415020050 - </w:t>
      </w:r>
      <w:r w:rsidRPr="00422A20">
        <w:rPr>
          <w:rFonts w:ascii="Arial" w:hAnsi="Arial" w:cs="Arial"/>
          <w:sz w:val="24"/>
          <w:szCs w:val="24"/>
        </w:rPr>
        <w:t>PROCEDIMENTOS SEQUENCIAIS EM ONCOLOGIA</w:t>
      </w:r>
      <w:r>
        <w:rPr>
          <w:rFonts w:ascii="Arial" w:hAnsi="Arial" w:cs="Arial"/>
          <w:sz w:val="24"/>
          <w:szCs w:val="24"/>
        </w:rPr>
        <w:t>.</w:t>
      </w:r>
    </w:p>
    <w:p w:rsidR="00C1661B" w:rsidRPr="00A40261" w:rsidRDefault="001B42C1" w:rsidP="00A402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580789" w:rsidRPr="00A40261">
        <w:rPr>
          <w:rFonts w:ascii="Arial" w:hAnsi="Arial" w:cs="Arial"/>
          <w:sz w:val="24"/>
          <w:szCs w:val="24"/>
        </w:rPr>
        <w:t>xiste uma regra condionada incluída no SIGTAP</w:t>
      </w:r>
      <w:r>
        <w:rPr>
          <w:rFonts w:ascii="Arial" w:hAnsi="Arial" w:cs="Arial"/>
          <w:sz w:val="24"/>
          <w:szCs w:val="24"/>
        </w:rPr>
        <w:t xml:space="preserve"> no procedimento 04.15.02.005-0</w:t>
      </w:r>
      <w:r w:rsidR="00580789" w:rsidRPr="00A40261">
        <w:rPr>
          <w:rFonts w:ascii="Arial" w:hAnsi="Arial" w:cs="Arial"/>
          <w:sz w:val="24"/>
          <w:szCs w:val="24"/>
        </w:rPr>
        <w:t xml:space="preserve"> que é a 0003 – “</w:t>
      </w:r>
      <w:r w:rsidR="00580789" w:rsidRPr="00A40261">
        <w:rPr>
          <w:rFonts w:ascii="Arial" w:hAnsi="Arial" w:cs="Arial"/>
          <w:b/>
          <w:i/>
          <w:sz w:val="24"/>
          <w:szCs w:val="24"/>
        </w:rPr>
        <w:t>Condiciona a rejeição da AIH</w:t>
      </w:r>
      <w:r w:rsidR="00580789" w:rsidRPr="00A40261">
        <w:rPr>
          <w:rFonts w:ascii="Arial" w:hAnsi="Arial" w:cs="Arial"/>
          <w:sz w:val="24"/>
          <w:szCs w:val="24"/>
        </w:rPr>
        <w:t xml:space="preserve">”. Esta regra significa que se na mesma competência houver duplicidade de AIH e uma delas for com o o procedimento 04.15.02.005-0, a AIH </w:t>
      </w:r>
      <w:r w:rsidR="003B3EE9">
        <w:rPr>
          <w:rFonts w:ascii="Arial" w:hAnsi="Arial" w:cs="Arial"/>
          <w:sz w:val="24"/>
          <w:szCs w:val="24"/>
        </w:rPr>
        <w:t xml:space="preserve">com </w:t>
      </w:r>
      <w:r w:rsidR="00580789" w:rsidRPr="00A40261">
        <w:rPr>
          <w:rFonts w:ascii="Arial" w:hAnsi="Arial" w:cs="Arial"/>
          <w:sz w:val="24"/>
          <w:szCs w:val="24"/>
        </w:rPr>
        <w:t>a primeira data de alta será a única aprovada no SIHD.</w:t>
      </w:r>
    </w:p>
    <w:p w:rsidR="00580789" w:rsidRDefault="00580789" w:rsidP="00A402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40261">
        <w:rPr>
          <w:rFonts w:ascii="Arial" w:hAnsi="Arial" w:cs="Arial"/>
          <w:sz w:val="24"/>
          <w:szCs w:val="24"/>
        </w:rPr>
        <w:t xml:space="preserve">No caso dos procedimentos do GRUPO 04 SUBGRUPO 16 serem realizados em hospitais habilitados com 17.17 </w:t>
      </w:r>
      <w:r w:rsidRPr="00A40261">
        <w:rPr>
          <w:rFonts w:ascii="Arial" w:hAnsi="Arial" w:cs="Arial"/>
          <w:b/>
          <w:i/>
          <w:sz w:val="24"/>
          <w:szCs w:val="24"/>
        </w:rPr>
        <w:t>Oncologia Cirúrgica Hospital Porte A</w:t>
      </w:r>
      <w:r w:rsidRPr="00A40261">
        <w:rPr>
          <w:rFonts w:ascii="Arial" w:hAnsi="Arial" w:cs="Arial"/>
          <w:sz w:val="24"/>
          <w:szCs w:val="24"/>
        </w:rPr>
        <w:t xml:space="preserve"> ou 17.18 </w:t>
      </w:r>
      <w:r w:rsidR="00A40261" w:rsidRPr="00A40261">
        <w:rPr>
          <w:rFonts w:ascii="Arial" w:hAnsi="Arial" w:cs="Arial"/>
          <w:b/>
          <w:i/>
          <w:sz w:val="24"/>
          <w:szCs w:val="24"/>
        </w:rPr>
        <w:t>Oncologia</w:t>
      </w:r>
      <w:r w:rsidR="00A40261" w:rsidRPr="00A40261">
        <w:rPr>
          <w:rFonts w:ascii="Arial" w:hAnsi="Arial" w:cs="Arial"/>
          <w:i/>
          <w:sz w:val="24"/>
          <w:szCs w:val="24"/>
        </w:rPr>
        <w:t xml:space="preserve"> </w:t>
      </w:r>
      <w:r w:rsidRPr="00A40261">
        <w:rPr>
          <w:rFonts w:ascii="Arial" w:hAnsi="Arial" w:cs="Arial"/>
          <w:b/>
          <w:i/>
          <w:sz w:val="24"/>
          <w:szCs w:val="24"/>
        </w:rPr>
        <w:t>Cirúrgica Hospital Porte B</w:t>
      </w:r>
      <w:r w:rsidRPr="00A40261">
        <w:rPr>
          <w:rFonts w:ascii="Arial" w:hAnsi="Arial" w:cs="Arial"/>
          <w:sz w:val="24"/>
          <w:szCs w:val="24"/>
        </w:rPr>
        <w:t>, haverá um incremento de 20% no valor do procedimento. Isto será considerado mesmo no caso dos procedimentos serem realizados dentro de AIH com</w:t>
      </w:r>
      <w:r w:rsidR="00A40261" w:rsidRPr="00A40261">
        <w:rPr>
          <w:rFonts w:ascii="Arial" w:hAnsi="Arial" w:cs="Arial"/>
          <w:sz w:val="24"/>
          <w:szCs w:val="24"/>
        </w:rPr>
        <w:t xml:space="preserve"> o procedimento 04.15.02.005-0 PROCEDIMENTOS SEQUENCIAIS EM ONCOLOGIA respeitando-se os valores diferenciados de valoração dos procedimentos neste caso.</w:t>
      </w:r>
    </w:p>
    <w:p w:rsidR="00364598" w:rsidRDefault="00364598" w:rsidP="00A402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Lembr</w:t>
      </w:r>
      <w:r w:rsidR="005B0345">
        <w:rPr>
          <w:rFonts w:ascii="Arial" w:hAnsi="Arial" w:cs="Arial"/>
          <w:sz w:val="24"/>
          <w:szCs w:val="24"/>
        </w:rPr>
        <w:t>ar</w:t>
      </w:r>
      <w:r>
        <w:rPr>
          <w:rFonts w:ascii="Arial" w:hAnsi="Arial" w:cs="Arial"/>
          <w:sz w:val="24"/>
          <w:szCs w:val="24"/>
        </w:rPr>
        <w:t xml:space="preserve"> que os procedimentos do Grupo 04 Subgrupo 16 não podem ser apresentados em AIH de 04.15.01.0012 TRATAMENTO C/ CIRURGIAS MÚLTIPLAS nem de 04.15.02.003-4 OUTROS PROCEDIMENTOS COM CIRURGIAS SEQUENCIAIS.</w:t>
      </w:r>
    </w:p>
    <w:p w:rsidR="00934242" w:rsidRPr="00A40261" w:rsidRDefault="00934242" w:rsidP="00A402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mudanças estão no SIGTAP.</w:t>
      </w:r>
    </w:p>
    <w:sectPr w:rsidR="00934242" w:rsidRPr="00A40261" w:rsidSect="00A402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A1713"/>
    <w:multiLevelType w:val="hybridMultilevel"/>
    <w:tmpl w:val="A074ECD0"/>
    <w:lvl w:ilvl="0" w:tplc="4A8AE9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AEB"/>
    <w:rsid w:val="00031114"/>
    <w:rsid w:val="001B42C1"/>
    <w:rsid w:val="001B50BF"/>
    <w:rsid w:val="001F1ED9"/>
    <w:rsid w:val="00364598"/>
    <w:rsid w:val="00377315"/>
    <w:rsid w:val="003B3EE9"/>
    <w:rsid w:val="00422A20"/>
    <w:rsid w:val="00442F2E"/>
    <w:rsid w:val="00580789"/>
    <w:rsid w:val="005B0345"/>
    <w:rsid w:val="005B590A"/>
    <w:rsid w:val="005C159F"/>
    <w:rsid w:val="00695B02"/>
    <w:rsid w:val="008546E9"/>
    <w:rsid w:val="00934242"/>
    <w:rsid w:val="00A40261"/>
    <w:rsid w:val="00C12AEB"/>
    <w:rsid w:val="00C1661B"/>
    <w:rsid w:val="00C4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12AEB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422A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422A20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12AEB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422A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422A20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901</Words>
  <Characters>4867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FAILLACE</dc:creator>
  <cp:lastModifiedBy>Tereza Filomena Lourenço Faillace</cp:lastModifiedBy>
  <cp:revision>2</cp:revision>
  <dcterms:created xsi:type="dcterms:W3CDTF">2013-05-13T15:53:00Z</dcterms:created>
  <dcterms:modified xsi:type="dcterms:W3CDTF">2013-05-13T15:53:00Z</dcterms:modified>
</cp:coreProperties>
</file>